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6BC" w:rsidRPr="009A1893" w:rsidRDefault="00D846BC" w:rsidP="00D846BC">
      <w:pPr>
        <w:spacing w:line="360" w:lineRule="auto"/>
        <w:jc w:val="both"/>
        <w:rPr>
          <w:rFonts w:ascii="Calibri" w:hAnsi="Calibri" w:cs="Tahoma"/>
          <w:bCs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D846BC" w:rsidRPr="009A1893" w:rsidTr="0023452E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D846BC" w:rsidRPr="009A1893" w:rsidTr="0023452E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Núcleo Temático: 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PRÁTICAS COMUNICACIONAIS </w:t>
            </w:r>
          </w:p>
        </w:tc>
      </w:tr>
      <w:tr w:rsidR="00D846BC" w:rsidRPr="009A1893" w:rsidTr="0023452E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REGULAÇÃO E LEGISLAÇÃO DO MERCADO PUBLICITÁRIO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846BC" w:rsidRPr="009A1893" w:rsidTr="0023452E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61113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>(  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:rsidR="00D846BC" w:rsidRPr="0061113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2 </w:t>
            </w:r>
          </w:p>
        </w:tc>
      </w:tr>
      <w:tr w:rsidR="00D846BC" w:rsidRPr="009A1893" w:rsidTr="0023452E">
        <w:trPr>
          <w:trHeight w:val="2628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D846BC" w:rsidRPr="00691C84" w:rsidRDefault="00D846BC" w:rsidP="0023452E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691C84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Estudo sobre o sistema de regulação do mercado publicitário e seus princípios</w:t>
            </w:r>
            <w:r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legais que regem e regulamentam o mercado publicitário e suas áreas e atuação; legislação vigente no país para atividades de comunicação e suas vertentes nas diversas esferas jurídicas , observando as predisposições e obrigações legais nos macro e micro ambientes de atuação.</w:t>
            </w:r>
          </w:p>
        </w:tc>
      </w:tr>
      <w:tr w:rsidR="00D846BC" w:rsidRPr="009A1893" w:rsidTr="0023452E">
        <w:trPr>
          <w:trHeight w:val="2628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Conteúdo Programático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Sistema Misto de Regulação da Atividade Publicitária: Normas Éticas e Normas Jurídicas que regulamentam a publicidade;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O CONAR – Conselho Nacional da Autorregulamentação Publicitária e a Autorregulamentação;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Normas Jurídicas que regulam a Publicidade: Constituição e a publicidade de drogas lícitas. A Dignidade da Pessoa Humana;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O Direito da Comunicação na Constituição: os direitos fundamentais relativos ao pensamento;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Os Princípios Constitucionais da Ordem Econômica e Financeira e a atividade Publicitária (macro ambiente constitucional);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A Defesa do Consumidor e a Publicidade Lícita: proibição da publicidade enganosa e abusiva;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A Proteção Constitucional da Propriedade Intelectual: direitos de autor e direitos de indústria. Os desafios da era da internet;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Discussões sobre o Princípio da Igualdade;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lastRenderedPageBreak/>
              <w:t>Discussões sobre a Sustentabilidade Ambiental;</w:t>
            </w:r>
          </w:p>
          <w:p w:rsidR="00D846BC" w:rsidRPr="0080376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0376C">
              <w:rPr>
                <w:rFonts w:ascii="Calibri" w:hAnsi="Calibri"/>
                <w:sz w:val="24"/>
                <w:szCs w:val="24"/>
              </w:rPr>
              <w:t>A Proteção Integral da Criança e do Adolescente e Atividade Publicitária;</w:t>
            </w:r>
          </w:p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D846BC" w:rsidRPr="009A1893" w:rsidTr="0023452E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D846BC" w:rsidRPr="008C3D1B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8C3D1B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8C3D1B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8C3D1B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B0480A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 w:rsidRPr="000E4469">
                    <w:rPr>
                      <w:rStyle w:val="nfaseIntensa1"/>
                      <w:rFonts w:ascii="Arial" w:hAnsi="Arial" w:cs="Arial"/>
                    </w:rPr>
                    <w:t>Apresentações iniciais: Plano de Ensino, Avaliações e Bibliografia;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467B2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:rsidR="00D846BC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CÓDIGO BRASILEIRO DE AUTORREGULAMENTAÇÃO PUBLICITÁRIA, disponível em </w:t>
                  </w:r>
                  <w:hyperlink r:id="rId4" w:tgtFrame="_blank" w:history="1">
                    <w:r w:rsidRPr="003302AF">
                      <w:rPr>
                        <w:rStyle w:val="Hyperlink"/>
                        <w:rFonts w:ascii="Calibri" w:hAnsi="Calibri" w:cs="Arial"/>
                        <w:sz w:val="24"/>
                        <w:szCs w:val="24"/>
                        <w:lang w:val="pt-BR"/>
                      </w:rPr>
                      <w:t>http://www.conar.org.br</w:t>
                    </w:r>
                  </w:hyperlink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Sistema Misto de Regulação da Atividade Publicitária: Normas Éticas e Normas Jurídicas que regulamentam a publicidade;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CÓDIGO BRASILEIRO DE AUTORREGULAMENTAÇÃO PUBLICITÁRIA, disponível em </w:t>
                  </w:r>
                  <w:hyperlink r:id="rId5" w:tgtFrame="_blank" w:history="1">
                    <w:r w:rsidRPr="003302AF">
                      <w:rPr>
                        <w:rStyle w:val="Hyperlink"/>
                        <w:rFonts w:ascii="Calibri" w:hAnsi="Calibri" w:cs="Arial"/>
                        <w:sz w:val="24"/>
                        <w:szCs w:val="24"/>
                        <w:lang w:val="pt-BR"/>
                      </w:rPr>
                      <w:t>http://www.conar.org.br</w:t>
                    </w:r>
                  </w:hyperlink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Normas Jurídicas que regulam a Publicidade: Constituição e a publicidade de drogas lícitas. A Dignidade da Pessoa Humana;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 xml:space="preserve">Constituição Federal </w:t>
                  </w:r>
                </w:p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PASQUALOTTO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Adalberto.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 xml:space="preserve">“Publicidade de </w:t>
                  </w:r>
                  <w:proofErr w:type="spellStart"/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Tababo</w:t>
                  </w:r>
                  <w:proofErr w:type="spellEnd"/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: frente e verso da liberdade de expressão comercial.”.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Atlas, 2015. (livro eletrônico)</w:t>
                  </w:r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O Direito da Comunicação na Constituição: os direitos fundamentais relativos ao pensamento;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ARAUJO,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Luiz Alberto David e </w:t>
                  </w: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 Curso de Direito Constitucional.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São Paulo. Ed. Saraiva.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O Direito da Comunicação na Constituição: os direitos fundamentais relativos ao pensamento;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ARAUJO,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Luiz Alberto David e </w:t>
                  </w: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 Curso de Direito Constitucional.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São Paulo. Ed. Saraiva.</w:t>
                  </w:r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Discussões sobre o Princípio da Igualdade;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ARAUJO,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Luiz Alberto David e </w:t>
                  </w: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 Curso de Direito Constitucional.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São Paulo. Ed. Saraiva.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Os Princípios Constitucionais da Ordem Econômica e Financeira e a atividade Publicitária (macro ambiente constitucional);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ARAUJO,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Luiz Alberto David e </w:t>
                  </w: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 Curso de Direito Constitucional.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São Paulo. Ed. Saraiva.</w:t>
                  </w:r>
                </w:p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 “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Publicidade Comercial: proteção e limites na Constituição de 1988.”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Editora Juarez de Oliveira.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>
                    <w:rPr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A Defesa do Consumidor e a Publicidade Lícita: proibição da publicidade enganosa e abusiva;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RIZZATTO NUNES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Luiz Antônio.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“Curso de Direito do Consumidor”.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Saraiva.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A Defesa do Consumidor e a Publicidade Lícita: proibição da publicidade enganosa e abusiva;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RIZZATTO NUNES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Luiz Antônio.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“Curso de Direito do Consumidor”.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Saraiva.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  <w:r w:rsidR="00273E11">
                    <w:rPr>
                      <w:rFonts w:ascii="Arial" w:hAnsi="Arial" w:cs="Arial"/>
                      <w:b/>
                    </w:rPr>
                    <w:t>0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A Proteção Constitucional da Propriedade Intelectual: direitos de autor e direitos de indústria. Os desafios da era da internet;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SANTOS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 xml:space="preserve">, </w:t>
                  </w:r>
                  <w:proofErr w:type="spellStart"/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Manuella</w:t>
                  </w:r>
                  <w:proofErr w:type="spellEnd"/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Direito Autoral na Era Digital.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Saraiva. (livro eletrônico)</w:t>
                  </w:r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lang w:val="pt-BR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</w:t>
                  </w:r>
                  <w:r w:rsidR="00273E11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A Proteção Constitucional da Propriedade Intelectual: direitos de autor e direitos de indústria. Os desafios da era da internet;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SANTOS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 xml:space="preserve">, </w:t>
                  </w:r>
                  <w:proofErr w:type="spellStart"/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Manuella</w:t>
                  </w:r>
                  <w:proofErr w:type="spellEnd"/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Direito Autoral na Era Digital.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Saraiva. (livro eletrônico)</w:t>
                  </w:r>
                </w:p>
                <w:p w:rsidR="00D846BC" w:rsidRPr="002E3006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lang w:val="pt-BR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  <w:r w:rsidR="00273E11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Discussões sobre a Sustentabilidade Ambiental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ARAUJO,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Luiz Alberto David e </w:t>
                  </w: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 Curso de Direito Constitucional.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São Paulo. Ed. Saraiva.</w:t>
                  </w:r>
                </w:p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NUNES JÚNIOR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Vidal Serrano. “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Publicidade Comercial: proteção e limites na Constituição de 1988.”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Paulo: Editora Juarez de Oliveira.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  <w:r w:rsidR="00273E11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A Proteção Integral da Criança e do Adolescente e Atividade Publicitária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3302AF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bCs/>
                      <w:color w:val="auto"/>
                      <w:sz w:val="24"/>
                      <w:szCs w:val="24"/>
                      <w:lang w:val="pt-BR"/>
                    </w:rPr>
                    <w:t>HENRIQUES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, Isabella. </w:t>
                  </w:r>
                  <w:r w:rsidRPr="003302AF">
                    <w:rPr>
                      <w:rFonts w:ascii="Calibri" w:hAnsi="Calibri" w:cs="Arial"/>
                      <w:i/>
                      <w:iCs/>
                      <w:color w:val="auto"/>
                      <w:sz w:val="24"/>
                      <w:szCs w:val="24"/>
                      <w:lang w:val="pt-BR"/>
                    </w:rPr>
                    <w:t>“Publicidade de Alimentos e Crianças: regulação no Brasil e no Mundo.” 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São Paulo, Editora Saraiva, 2013. (livro eletrônico)</w:t>
                  </w: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  <w:r w:rsidR="00273E11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E4469">
                    <w:rPr>
                      <w:rFonts w:ascii="Arial" w:hAnsi="Arial" w:cs="Arial"/>
                    </w:rPr>
                    <w:t>O CONAR – Conselho Nacional da Autorregulamentação Publicitária e a Autorregulamentação;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3E11" w:rsidRDefault="00273E11" w:rsidP="00273E1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 xml:space="preserve">CÓDIGO BRASILEIRO DE AUTORREGULAMENTAÇÃO </w:t>
                  </w: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lastRenderedPageBreak/>
                    <w:t>PUBLICITÁRIA, disponível em </w:t>
                  </w:r>
                  <w:hyperlink r:id="rId6" w:tgtFrame="_blank" w:history="1">
                    <w:r w:rsidRPr="003302AF">
                      <w:rPr>
                        <w:rStyle w:val="Hyperlink"/>
                        <w:rFonts w:ascii="Calibri" w:hAnsi="Calibri" w:cs="Arial"/>
                        <w:sz w:val="24"/>
                        <w:szCs w:val="24"/>
                        <w:lang w:val="pt-BR"/>
                      </w:rPr>
                      <w:t>http://www.conar.org.br</w:t>
                    </w:r>
                  </w:hyperlink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Estudos de casos – atividade realizada pelos alunos valendo nota de participação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3E11" w:rsidRDefault="00273E11" w:rsidP="00273E1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3302AF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CÓDIGO BRASILEIRO DE AUTORREGULAMENTAÇÃO PUBLICITÁRIA, disponível em </w:t>
                  </w:r>
                  <w:hyperlink r:id="rId7" w:tgtFrame="_blank" w:history="1">
                    <w:r w:rsidRPr="003302AF">
                      <w:rPr>
                        <w:rStyle w:val="Hyperlink"/>
                        <w:rFonts w:ascii="Calibri" w:hAnsi="Calibri" w:cs="Arial"/>
                        <w:sz w:val="24"/>
                        <w:szCs w:val="24"/>
                        <w:lang w:val="pt-BR"/>
                      </w:rPr>
                      <w:t>http://www.conar.org.br</w:t>
                    </w:r>
                  </w:hyperlink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Avaliações – P1 – Calendário Acadêmico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Avaliações – P2 – Calendário Acadêmico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Avaliações – Substitutiva – Calendário Acadêmico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273E11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Avaliações – Final – Calendário Acadêmico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D846BC" w:rsidRPr="00125569" w:rsidTr="0023452E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846BC" w:rsidRDefault="00D846BC" w:rsidP="0023452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46BC" w:rsidRPr="00125569" w:rsidRDefault="00D846BC" w:rsidP="0023452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D846BC" w:rsidRPr="009A1893" w:rsidTr="0023452E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ARAUJO,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 Luiz Alberto David e </w:t>
            </w: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NUNES JÚNIOR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, Vidal Serrano.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 Curso de Direito Constitucional.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 São Paulo. Ed. Saraiva.</w:t>
            </w:r>
          </w:p>
          <w:p w:rsidR="00D846B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CÓDIGO BRASILEIRO DE AUTORREGULAMENTAÇÃO PUBLICITÁRIA, disponível em </w:t>
            </w:r>
            <w:hyperlink r:id="rId8" w:tgtFrame="_blank" w:history="1">
              <w:r w:rsidRPr="003302AF">
                <w:rPr>
                  <w:rStyle w:val="Hyperlink"/>
                  <w:rFonts w:ascii="Calibri" w:hAnsi="Calibri" w:cs="Arial"/>
                  <w:sz w:val="24"/>
                  <w:szCs w:val="24"/>
                  <w:lang w:val="pt-BR"/>
                </w:rPr>
                <w:t>http://www.conar.org.br</w:t>
              </w:r>
            </w:hyperlink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PASQUALOTTO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, Adalberto.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 xml:space="preserve">“Publicidade de </w:t>
            </w:r>
            <w:proofErr w:type="spellStart"/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Tababo</w:t>
            </w:r>
            <w:proofErr w:type="spellEnd"/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: frente e verso da liberdade de expressão comercial.”.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São Paulo: Atlas, 2015. (livro eletrônico)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RIZZATTO NUNES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, Luiz Antônio.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“Curso de Direito do Consumidor”.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São Paulo: Saraiva.</w:t>
            </w:r>
          </w:p>
          <w:p w:rsidR="00D846BC" w:rsidRPr="009A1893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D846BC" w:rsidRPr="009A1893" w:rsidTr="0023452E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6BC" w:rsidRPr="009A1893" w:rsidRDefault="00D846BC" w:rsidP="0023452E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DALLARI,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 Dalmo de Abreu. “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Elementos de Teoria Geral do Estado</w:t>
            </w: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.”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31. ed. São Paulo: Saraiva, 2012. 306 p. ISBN 9788502149588.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DIAS, Reinaldo.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Marketing ambiental: ética, responsabilidade social e competitividade nos</w:t>
            </w:r>
          </w:p>
          <w:p w:rsidR="00D846BC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negócios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 São Paulo: Atlas, 2007. (biblioteca eletrônica)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GRINOVER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, Ada Pellegrini (... [et al.]). Código brasileiro de defesa do consumidor: comentado pelos autores do anteprojeto. 9. ed., rev., </w:t>
            </w:r>
            <w:proofErr w:type="spellStart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ampl</w:t>
            </w:r>
            <w:proofErr w:type="spellEnd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 e atual. conforme o novo Código. Rio de Janeiro: Forense Universitária, 2007. (342.59 C669 9.ed./2007 e na biblioteca online)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HENRIQUES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, Isabella.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“Publicidade de Alimentos e Crianças: regulação no Brasil e no Mundo.”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São Paulo, Editora Saraiva, 2013. (livro eletrônico)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t>NUNES JÚNIOR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, Vidal Serrano. “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Publicidade Comercial: proteção e limites na Constituição de 1988.”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São Paulo: Editora Juarez de Oliveira.</w:t>
            </w:r>
          </w:p>
          <w:tbl>
            <w:tblPr>
              <w:tblW w:w="5050" w:type="pct"/>
              <w:jc w:val="center"/>
              <w:tblCellSpacing w:w="0" w:type="dxa"/>
              <w:shd w:val="clear" w:color="auto" w:fill="EEEEEE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D846BC" w:rsidRPr="003302AF" w:rsidTr="0023452E">
              <w:trPr>
                <w:tblCellSpacing w:w="0" w:type="dxa"/>
                <w:jc w:val="center"/>
              </w:trPr>
              <w:tc>
                <w:tcPr>
                  <w:tcW w:w="8726" w:type="dxa"/>
                  <w:shd w:val="clear" w:color="auto" w:fill="EEEEEE"/>
                  <w:vAlign w:val="center"/>
                  <w:hideMark/>
                </w:tcPr>
                <w:p w:rsidR="00D846BC" w:rsidRPr="003302AF" w:rsidRDefault="00D846BC" w:rsidP="00F24EA3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bCs/>
                <w:color w:val="auto"/>
                <w:sz w:val="24"/>
                <w:szCs w:val="24"/>
                <w:lang w:val="pt-BR"/>
              </w:rPr>
              <w:lastRenderedPageBreak/>
              <w:t>SANTOS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, </w:t>
            </w:r>
            <w:proofErr w:type="spellStart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Manuella</w:t>
            </w:r>
            <w:proofErr w:type="spellEnd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Direito Autoral na Era Digital. 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São Paulo: Saraiva. (livro eletrônico)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SILVA FILHO, Cândido Ferreira da; BENEDICTO, </w:t>
            </w:r>
            <w:proofErr w:type="spellStart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Gideon</w:t>
            </w:r>
            <w:proofErr w:type="spellEnd"/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 xml:space="preserve"> Carvalho de; CALIL, José Francisco</w:t>
            </w:r>
          </w:p>
          <w:p w:rsidR="00D846BC" w:rsidRPr="003302AF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(Org.). </w:t>
            </w:r>
            <w:r w:rsidRPr="003302AF">
              <w:rPr>
                <w:rFonts w:ascii="Calibri" w:hAnsi="Calibri" w:cs="Arial"/>
                <w:i/>
                <w:iCs/>
                <w:color w:val="auto"/>
                <w:sz w:val="24"/>
                <w:szCs w:val="24"/>
                <w:lang w:val="pt-BR"/>
              </w:rPr>
              <w:t>Ética, responsabilidade social e governança corporativa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. 2. ed. rev. Campinas: Alínea,</w:t>
            </w:r>
          </w:p>
          <w:p w:rsidR="00D846BC" w:rsidRPr="00691C84" w:rsidRDefault="00D846BC" w:rsidP="002345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2010. (658.408 E84r 2.ed./2010)</w:t>
            </w:r>
          </w:p>
          <w:tbl>
            <w:tblPr>
              <w:tblpPr w:leftFromText="60" w:rightFromText="60" w:vertAnchor="text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846BC" w:rsidRPr="00691C84" w:rsidTr="0023452E">
              <w:trPr>
                <w:tblCellSpacing w:w="0" w:type="dxa"/>
              </w:trPr>
              <w:tc>
                <w:tcPr>
                  <w:tcW w:w="9000" w:type="dxa"/>
                  <w:tcMar>
                    <w:top w:w="0" w:type="dxa"/>
                    <w:left w:w="180" w:type="dxa"/>
                    <w:bottom w:w="0" w:type="dxa"/>
                    <w:right w:w="180" w:type="dxa"/>
                  </w:tcMar>
                  <w:hideMark/>
                </w:tcPr>
                <w:p w:rsidR="00D846BC" w:rsidRPr="00691C84" w:rsidRDefault="00D846BC" w:rsidP="0023452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</w:pPr>
                  <w:r w:rsidRPr="00691C84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pt-BR"/>
                    </w:rPr>
                    <w:t> </w:t>
                  </w:r>
                </w:p>
              </w:tc>
            </w:tr>
          </w:tbl>
          <w:p w:rsidR="00D846BC" w:rsidRPr="009A1893" w:rsidRDefault="00D846BC" w:rsidP="0023452E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9950C5" w:rsidRDefault="009950C5"/>
    <w:sectPr w:rsidR="009950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6BC"/>
    <w:rsid w:val="00273E11"/>
    <w:rsid w:val="009950C5"/>
    <w:rsid w:val="00D846BC"/>
    <w:rsid w:val="00F2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925DE-B24B-4950-84B2-04C635C4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D846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D846BC"/>
    <w:rPr>
      <w:u w:val="single"/>
    </w:rPr>
  </w:style>
  <w:style w:type="character" w:styleId="Nmerodepgina">
    <w:name w:val="page number"/>
    <w:uiPriority w:val="99"/>
    <w:rsid w:val="00D846BC"/>
    <w:rPr>
      <w:lang w:val="pt-PT"/>
    </w:rPr>
  </w:style>
  <w:style w:type="character" w:customStyle="1" w:styleId="nfaseIntensa1">
    <w:name w:val="Ênfase Intensa1"/>
    <w:rsid w:val="00D8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ar.org.b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ar.org.b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ar.org.br/" TargetMode="External"/><Relationship Id="rId5" Type="http://schemas.openxmlformats.org/officeDocument/2006/relationships/hyperlink" Target="http://www.conar.org.br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ar.org.br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1128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Perfil</dc:creator>
  <cp:keywords/>
  <dc:description/>
  <cp:lastModifiedBy>DANIELA SACUCHI AMERENO</cp:lastModifiedBy>
  <cp:revision>2</cp:revision>
  <dcterms:created xsi:type="dcterms:W3CDTF">2020-02-11T19:05:00Z</dcterms:created>
  <dcterms:modified xsi:type="dcterms:W3CDTF">2020-02-11T19:05:00Z</dcterms:modified>
</cp:coreProperties>
</file>